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4DC83" w14:textId="77777777" w:rsidR="009412CC" w:rsidRPr="009412CC" w:rsidRDefault="009412CC" w:rsidP="009412CC">
      <w:pPr>
        <w:pStyle w:val="Heading1"/>
        <w:shd w:val="clear" w:color="auto" w:fill="FFFFFF"/>
        <w:bidi/>
        <w:spacing w:before="0" w:beforeAutospacing="0" w:after="0" w:afterAutospacing="0" w:line="360" w:lineRule="auto"/>
        <w:jc w:val="lowKashida"/>
        <w:rPr>
          <w:rFonts w:ascii="inherit" w:hAnsi="inherit" w:cs="B Zar"/>
          <w:color w:val="2A2A2A"/>
          <w:spacing w:val="-14"/>
          <w:sz w:val="28"/>
          <w:szCs w:val="28"/>
        </w:rPr>
      </w:pPr>
      <w:r w:rsidRPr="009412CC">
        <w:rPr>
          <w:rFonts w:ascii="inherit" w:hAnsi="inherit" w:cs="B Zar"/>
          <w:color w:val="2A2A2A"/>
          <w:spacing w:val="-14"/>
          <w:sz w:val="28"/>
          <w:szCs w:val="28"/>
          <w:rtl/>
        </w:rPr>
        <w:t>مسکن مهری‌ها از سال آینده باید مالیات بدهند! جزئیات مالیات مسکن مهر 1402</w:t>
      </w:r>
    </w:p>
    <w:p w14:paraId="566CEE81" w14:textId="108B1C36" w:rsidR="00F50F69" w:rsidRPr="009412CC" w:rsidRDefault="009412CC" w:rsidP="009412CC">
      <w:pPr>
        <w:spacing w:line="360" w:lineRule="auto"/>
        <w:jc w:val="lowKashida"/>
        <w:rPr>
          <w:rFonts w:cs="B Zar"/>
          <w:sz w:val="28"/>
          <w:szCs w:val="28"/>
          <w:rtl/>
        </w:rPr>
      </w:pPr>
      <w:r w:rsidRPr="009412CC">
        <w:rPr>
          <w:rFonts w:ascii="iranyekan" w:hAnsi="iranyekan" w:cs="B Zar"/>
          <w:color w:val="717172"/>
          <w:sz w:val="28"/>
          <w:szCs w:val="28"/>
          <w:shd w:val="clear" w:color="auto" w:fill="FFFFFF"/>
          <w:rtl/>
        </w:rPr>
        <w:t>ر بودجۀ سال 1402 رقم جدید مالیات مسکن‌ مهر تعیین شده که معادل 300 هزار تومان برای هر واحد است. گفته می‌شود قرار نیست هیچ نوع مالیات دیگری به جز مالیات بر ارزش افزودۀ خرید مصالح به این پروژه‌ها تعلق بگیرد. این مسئله ممکن است موجب نگرانی صاحبان مسکن مهر از افزایش هزینه‌ها و یا تحمیل و اضافه شدن هزینه‌ها و مالیات‌هایی; تحت عناوین دیگر و با مبالغ جداگانه شده باشد. به همین دلیل در ادامه به بررسی اصل و تحلیل این خبر و ارائۀ جزئیات آن پرداخته‌ایم</w:t>
      </w:r>
      <w:r w:rsidRPr="009412CC">
        <w:rPr>
          <w:rFonts w:ascii="iranyekan" w:hAnsi="iranyekan" w:cs="B Zar"/>
          <w:color w:val="717172"/>
          <w:sz w:val="28"/>
          <w:szCs w:val="28"/>
          <w:shd w:val="clear" w:color="auto" w:fill="FFFFFF"/>
        </w:rPr>
        <w:t>.</w:t>
      </w:r>
    </w:p>
    <w:p w14:paraId="3D4B7C24" w14:textId="77777777" w:rsidR="009412CC" w:rsidRPr="009412CC" w:rsidRDefault="009412CC" w:rsidP="009412CC">
      <w:pPr>
        <w:pStyle w:val="Heading2"/>
        <w:shd w:val="clear" w:color="auto" w:fill="FFFFFF"/>
        <w:spacing w:before="401" w:after="187" w:line="360" w:lineRule="auto"/>
        <w:jc w:val="lowKashida"/>
        <w:rPr>
          <w:rFonts w:ascii="iranyekan" w:hAnsi="iranyekan" w:cs="B Zar"/>
          <w:color w:val="2A2A2A"/>
          <w:spacing w:val="-12"/>
          <w:sz w:val="28"/>
          <w:szCs w:val="28"/>
        </w:rPr>
      </w:pPr>
      <w:r w:rsidRPr="009412CC">
        <w:rPr>
          <w:rFonts w:ascii="iranyekan" w:hAnsi="iranyekan" w:cs="B Zar"/>
          <w:b/>
          <w:bCs/>
          <w:color w:val="2A2A2A"/>
          <w:spacing w:val="-12"/>
          <w:sz w:val="28"/>
          <w:szCs w:val="28"/>
          <w:rtl/>
        </w:rPr>
        <w:t>ماجرای مالیات مسکن مهر سال 1402 چیست؟</w:t>
      </w:r>
    </w:p>
    <w:p w14:paraId="13E6466A" w14:textId="77777777" w:rsidR="009412CC" w:rsidRPr="009412CC" w:rsidRDefault="009412CC" w:rsidP="009412CC">
      <w:pPr>
        <w:pStyle w:val="Heading3"/>
        <w:shd w:val="clear" w:color="auto" w:fill="FFFFFF"/>
        <w:spacing w:before="403" w:after="149" w:line="360" w:lineRule="auto"/>
        <w:jc w:val="lowKashida"/>
        <w:rPr>
          <w:rFonts w:ascii="iranyekan" w:hAnsi="iranyekan" w:cs="B Zar"/>
          <w:b/>
          <w:bCs/>
          <w:color w:val="2A2A2A"/>
          <w:spacing w:val="-12"/>
          <w:sz w:val="28"/>
          <w:szCs w:val="28"/>
        </w:rPr>
      </w:pPr>
      <w:r w:rsidRPr="009412CC">
        <w:rPr>
          <w:rStyle w:val="Strong"/>
          <w:rFonts w:ascii="inherit" w:hAnsi="inherit" w:cs="B Zar"/>
          <w:b w:val="0"/>
          <w:bCs w:val="0"/>
          <w:color w:val="2A2A2A"/>
          <w:spacing w:val="-12"/>
          <w:sz w:val="28"/>
          <w:szCs w:val="28"/>
          <w:bdr w:val="none" w:sz="0" w:space="0" w:color="auto" w:frame="1"/>
          <w:rtl/>
        </w:rPr>
        <w:t>خبرگزاری ایلنا، 21 دی 1401</w:t>
      </w:r>
    </w:p>
    <w:p w14:paraId="042816CB" w14:textId="77777777" w:rsidR="009412CC" w:rsidRPr="009412CC" w:rsidRDefault="009412CC" w:rsidP="009412CC">
      <w:pPr>
        <w:pStyle w:val="NormalWeb"/>
        <w:shd w:val="clear" w:color="auto" w:fill="FFFFFF"/>
        <w:bidi/>
        <w:spacing w:before="0" w:beforeAutospacing="0" w:after="384" w:afterAutospacing="0" w:line="360" w:lineRule="auto"/>
        <w:jc w:val="lowKashida"/>
        <w:rPr>
          <w:rFonts w:ascii="iranyekan" w:hAnsi="iranyekan" w:cs="B Zar"/>
          <w:color w:val="717172"/>
          <w:sz w:val="28"/>
          <w:szCs w:val="28"/>
        </w:rPr>
      </w:pPr>
      <w:r w:rsidRPr="009412CC">
        <w:rPr>
          <w:rFonts w:ascii="iranyekan" w:hAnsi="iranyekan" w:cs="B Zar"/>
          <w:color w:val="717172"/>
          <w:sz w:val="28"/>
          <w:szCs w:val="28"/>
        </w:rPr>
        <w:t>«</w:t>
      </w:r>
      <w:r w:rsidRPr="009412CC">
        <w:rPr>
          <w:rFonts w:ascii="iranyekan" w:hAnsi="iranyekan" w:cs="B Zar"/>
          <w:color w:val="717172"/>
          <w:sz w:val="28"/>
          <w:szCs w:val="28"/>
          <w:rtl/>
        </w:rPr>
        <w:t>به گزارش خبرنگار اقتصادی ایلنا; طبق لایحه بودجه 1402، میزان مالیات پروژه‌های مسکن بابت هر واحد مسکن مهر برای سال‌های 1398 تا 1402 در پروژه‌های تفاهم نامه سه جانبه; با سازندگان و تعاونی‌ها و پیمانکاران فرعی طرف قرارداد با آنها با هر نوع قرارداد و با معرفی وزارت راه و شهرسازی معادل 3 میلیون ریال برای هر واحد تعیین شده; و هیچ گونه مالیات دیگری به غیر از مالیات بر ارزش افروده بابت خرید مصالح به این پروژه تعلق نمی‌گیرد</w:t>
      </w:r>
      <w:r w:rsidRPr="009412CC">
        <w:rPr>
          <w:rFonts w:ascii="iranyekan" w:hAnsi="iranyekan" w:cs="B Zar"/>
          <w:color w:val="717172"/>
          <w:sz w:val="28"/>
          <w:szCs w:val="28"/>
        </w:rPr>
        <w:t>.</w:t>
      </w:r>
    </w:p>
    <w:p w14:paraId="10FF2BC3" w14:textId="77777777" w:rsidR="009412CC" w:rsidRPr="009412CC" w:rsidRDefault="009412CC" w:rsidP="009412CC">
      <w:pPr>
        <w:pStyle w:val="NormalWeb"/>
        <w:shd w:val="clear" w:color="auto" w:fill="FFFFFF"/>
        <w:bidi/>
        <w:spacing w:before="0" w:beforeAutospacing="0" w:after="384" w:afterAutospacing="0" w:line="360" w:lineRule="auto"/>
        <w:jc w:val="lowKashida"/>
        <w:rPr>
          <w:rFonts w:ascii="iranyekan" w:hAnsi="iranyekan" w:cs="B Zar"/>
          <w:color w:val="717172"/>
          <w:sz w:val="28"/>
          <w:szCs w:val="28"/>
        </w:rPr>
      </w:pPr>
      <w:r w:rsidRPr="009412CC">
        <w:rPr>
          <w:rFonts w:ascii="iranyekan" w:hAnsi="iranyekan" w:cs="B Zar"/>
          <w:color w:val="717172"/>
          <w:sz w:val="28"/>
          <w:szCs w:val="28"/>
          <w:rtl/>
        </w:rPr>
        <w:t>همچنین به دستگاه‌های اجرایی اجازه داده شده که برای تسویۀ مطالبات و بدهی‌های قطعی شده خود به شهرداری‌ها و سازمان تأمین اجتماعی و نهادهای عمومی غیر دولتی; یا بابت آورده سهم دولت در طرح‌های مشارکت عمومی خصوصی نسبت به مبادله املاک در اختیار قوانین و مقررات و در چارچوب آیین نامه‌ای که ظرف دو ماه پس از لازم الاجرا شدن این قانون توسط وزارت امور اقتصادی با همکاری وزارت کشور و وزارت تعاون تهیه و تصویب هیئت وزیرات می‌رسد; اقدام کند</w:t>
      </w:r>
      <w:r w:rsidRPr="009412CC">
        <w:rPr>
          <w:rFonts w:ascii="iranyekan" w:hAnsi="iranyekan" w:cs="B Zar"/>
          <w:color w:val="717172"/>
          <w:sz w:val="28"/>
          <w:szCs w:val="28"/>
        </w:rPr>
        <w:t>.</w:t>
      </w:r>
    </w:p>
    <w:p w14:paraId="283E8C4B" w14:textId="77777777" w:rsidR="009412CC" w:rsidRPr="009412CC" w:rsidRDefault="009412CC" w:rsidP="009412CC">
      <w:pPr>
        <w:pStyle w:val="NormalWeb"/>
        <w:shd w:val="clear" w:color="auto" w:fill="FFFFFF"/>
        <w:bidi/>
        <w:spacing w:before="0" w:beforeAutospacing="0" w:after="384" w:afterAutospacing="0" w:line="360" w:lineRule="auto"/>
        <w:jc w:val="lowKashida"/>
        <w:rPr>
          <w:rFonts w:ascii="iranyekan" w:hAnsi="iranyekan" w:cs="B Zar"/>
          <w:color w:val="717172"/>
          <w:sz w:val="28"/>
          <w:szCs w:val="28"/>
        </w:rPr>
      </w:pPr>
      <w:r w:rsidRPr="009412CC">
        <w:rPr>
          <w:rFonts w:ascii="iranyekan" w:hAnsi="iranyekan" w:cs="B Zar"/>
          <w:color w:val="717172"/>
          <w:sz w:val="28"/>
          <w:szCs w:val="28"/>
          <w:rtl/>
        </w:rPr>
        <w:t>به وزارت راه وشهرسازی اجازه داده می‌شود حسب ضرورت زمین‌ها و املاک در اختیار سازمان ملی زمین و مسکن در حریم و محدوده هر یک از شهرها را به موضوع بازآفرینی بافت فرسوده و حاشیه‌های شهرها اختصاص دهد</w:t>
      </w:r>
      <w:r w:rsidRPr="009412CC">
        <w:rPr>
          <w:rFonts w:ascii="iranyekan" w:hAnsi="iranyekan" w:cs="B Zar"/>
          <w:color w:val="717172"/>
          <w:sz w:val="28"/>
          <w:szCs w:val="28"/>
        </w:rPr>
        <w:t>.»</w:t>
      </w:r>
    </w:p>
    <w:p w14:paraId="2F948D79" w14:textId="77777777" w:rsidR="009412CC" w:rsidRPr="009412CC" w:rsidRDefault="009412CC" w:rsidP="009412CC">
      <w:pPr>
        <w:pStyle w:val="Heading3"/>
        <w:shd w:val="clear" w:color="auto" w:fill="FFFFFF"/>
        <w:spacing w:before="403" w:after="149" w:line="360" w:lineRule="auto"/>
        <w:jc w:val="lowKashida"/>
        <w:rPr>
          <w:rFonts w:ascii="iranyekan" w:hAnsi="iranyekan" w:cs="B Zar"/>
          <w:color w:val="2A2A2A"/>
          <w:spacing w:val="-12"/>
          <w:sz w:val="28"/>
          <w:szCs w:val="28"/>
        </w:rPr>
      </w:pPr>
      <w:r w:rsidRPr="009412CC">
        <w:rPr>
          <w:rStyle w:val="Strong"/>
          <w:rFonts w:ascii="inherit" w:hAnsi="inherit" w:cs="B Zar"/>
          <w:b w:val="0"/>
          <w:bCs w:val="0"/>
          <w:color w:val="2A2A2A"/>
          <w:spacing w:val="-12"/>
          <w:sz w:val="28"/>
          <w:szCs w:val="28"/>
          <w:bdr w:val="none" w:sz="0" w:space="0" w:color="auto" w:frame="1"/>
          <w:rtl/>
        </w:rPr>
        <w:t>تجارت نیوز، 21 دی 1401</w:t>
      </w:r>
    </w:p>
    <w:p w14:paraId="710426A2" w14:textId="77777777" w:rsidR="009412CC" w:rsidRPr="009412CC" w:rsidRDefault="009412CC" w:rsidP="009412CC">
      <w:pPr>
        <w:pStyle w:val="NormalWeb"/>
        <w:shd w:val="clear" w:color="auto" w:fill="FFFFFF"/>
        <w:bidi/>
        <w:spacing w:before="0" w:beforeAutospacing="0" w:after="384" w:afterAutospacing="0" w:line="360" w:lineRule="auto"/>
        <w:jc w:val="lowKashida"/>
        <w:rPr>
          <w:rFonts w:ascii="iranyekan" w:hAnsi="iranyekan" w:cs="B Zar"/>
          <w:color w:val="717172"/>
          <w:sz w:val="28"/>
          <w:szCs w:val="28"/>
        </w:rPr>
      </w:pPr>
      <w:r w:rsidRPr="009412CC">
        <w:rPr>
          <w:rFonts w:ascii="iranyekan" w:hAnsi="iranyekan" w:cs="B Zar"/>
          <w:color w:val="717172"/>
          <w:sz w:val="28"/>
          <w:szCs w:val="28"/>
        </w:rPr>
        <w:t>«</w:t>
      </w:r>
      <w:r w:rsidRPr="009412CC">
        <w:rPr>
          <w:rFonts w:ascii="iranyekan" w:hAnsi="iranyekan" w:cs="B Zar"/>
          <w:color w:val="717172"/>
          <w:sz w:val="28"/>
          <w:szCs w:val="28"/>
          <w:rtl/>
        </w:rPr>
        <w:t>به گزارش تجارت‌نیوز، در لایحۀ بودجه 1402 مالیات برای هر واحد مسکن مهر سیصد هزار تومان اعلام شده است. بر اساس بند الف تبصرۀ ۱۱ با موضوع مسکن و حمل و نقل (احکام یک ساله); لایحۀ بودجه ۱۴۰۲ میزان مالیات پروژه‌های مسکن مهر بابت هر واحد مسکن مهر برای سال‌های ۱۳۹۸ الی ۱۴۰۲ در پروژه‌های تفاهم‌نامه سه‌جانبه با سازندگان و تعاونی‌ها; و پیمانکاران فرعی طرف قرارداد با آن‌ها با هر نوع قرارداد و یا معرفی وزارت راه و شهرسازی سه میلیون ریال برای هر واحد تعیین می‌گردد; و هیچ‌گونه مالیات دیگری به‌ غیر از مالیات بر ارزش افزوده بابت خرید مصالح به این پروژه‌ها تعلق نخواهد گرفت. سازمان امور مالیاتی مؤظف به صدور مفاصا حساب مالیاتی پس از دریافت این مالیات است</w:t>
      </w:r>
      <w:r w:rsidRPr="009412CC">
        <w:rPr>
          <w:rFonts w:ascii="iranyekan" w:hAnsi="iranyekan" w:cs="B Zar"/>
          <w:color w:val="717172"/>
          <w:sz w:val="28"/>
          <w:szCs w:val="28"/>
        </w:rPr>
        <w:t>.</w:t>
      </w:r>
    </w:p>
    <w:p w14:paraId="7A856D7B" w14:textId="77777777" w:rsidR="009412CC" w:rsidRPr="009412CC" w:rsidRDefault="009412CC" w:rsidP="009412CC">
      <w:pPr>
        <w:pStyle w:val="NormalWeb"/>
        <w:shd w:val="clear" w:color="auto" w:fill="FFFFFF"/>
        <w:bidi/>
        <w:spacing w:before="0" w:beforeAutospacing="0" w:after="384" w:afterAutospacing="0" w:line="360" w:lineRule="auto"/>
        <w:jc w:val="lowKashida"/>
        <w:rPr>
          <w:rFonts w:ascii="iranyekan" w:hAnsi="iranyekan" w:cs="B Zar"/>
          <w:color w:val="717172"/>
          <w:sz w:val="28"/>
          <w:szCs w:val="28"/>
        </w:rPr>
      </w:pPr>
      <w:r w:rsidRPr="009412CC">
        <w:rPr>
          <w:rFonts w:ascii="iranyekan" w:hAnsi="iranyekan" w:cs="B Zar"/>
          <w:color w:val="717172"/>
          <w:sz w:val="28"/>
          <w:szCs w:val="28"/>
          <w:rtl/>
        </w:rPr>
        <w:t>هم‌چنین بر اساس بند «ب» تبصره ۱۱ برای ساماندهی سکونت‌گاه‌های غیر رسمی واقع در خارج از محدوده شهرها; و تأمین زیرساخت‌های لازم در این مناطق اعم از مسجد، مدرسه، پاسگاه و کلانتری; روشنایی معابر، ایستگاه‌های رادیویی و تلویزیونی، زیر ساخت‌های بهداشتی; زیر ساخت تأمین آب و برق و سایر تأسیسات شهری مورد نیاز شورای برنامه ‌ریزی و توسعۀ استان‌ها; مکلف‌اند از محل عوارض ماده (۳۹) قانون مالیات بر ارزش افزوده; سهم این مناطق را بر اساس جمعیت ساکن تعیین کرده و صرف محرومیت ‌زدایی و به‌سازی همان مناطق کنند</w:t>
      </w:r>
      <w:r w:rsidRPr="009412CC">
        <w:rPr>
          <w:rFonts w:ascii="iranyekan" w:hAnsi="iranyekan" w:cs="B Zar"/>
          <w:color w:val="717172"/>
          <w:sz w:val="28"/>
          <w:szCs w:val="28"/>
        </w:rPr>
        <w:t>.</w:t>
      </w:r>
    </w:p>
    <w:p w14:paraId="2249B787" w14:textId="77777777" w:rsidR="009412CC" w:rsidRPr="009412CC" w:rsidRDefault="009412CC" w:rsidP="009412CC">
      <w:pPr>
        <w:pStyle w:val="NormalWeb"/>
        <w:shd w:val="clear" w:color="auto" w:fill="FFFFFF"/>
        <w:bidi/>
        <w:spacing w:before="0" w:beforeAutospacing="0" w:after="384" w:afterAutospacing="0" w:line="360" w:lineRule="auto"/>
        <w:jc w:val="lowKashida"/>
        <w:rPr>
          <w:rFonts w:ascii="iranyekan" w:hAnsi="iranyekan" w:cs="B Zar"/>
          <w:color w:val="717172"/>
          <w:sz w:val="28"/>
          <w:szCs w:val="28"/>
          <w:rtl/>
        </w:rPr>
      </w:pPr>
      <w:r w:rsidRPr="009412CC">
        <w:rPr>
          <w:rFonts w:ascii="iranyekan" w:hAnsi="iranyekan" w:cs="B Zar"/>
          <w:color w:val="717172"/>
          <w:sz w:val="28"/>
          <w:szCs w:val="28"/>
          <w:rtl/>
        </w:rPr>
        <w:t>آیین‌نامه اجرایی این بند; طی یک ماه پس از ابلاغ قانون توسط سازمان برنامه و بودجه کشور تهیه و به تصویب هیات وزیران می‌رسد</w:t>
      </w:r>
    </w:p>
    <w:p w14:paraId="0CBF85C9" w14:textId="77777777" w:rsidR="009412CC" w:rsidRPr="009412CC" w:rsidRDefault="009412CC" w:rsidP="009412CC">
      <w:pPr>
        <w:pStyle w:val="Heading2"/>
        <w:shd w:val="clear" w:color="auto" w:fill="FFFFFF"/>
        <w:spacing w:before="401" w:after="187" w:line="360" w:lineRule="auto"/>
        <w:jc w:val="lowKashida"/>
        <w:rPr>
          <w:rFonts w:ascii="iranyekan" w:hAnsi="iranyekan" w:cs="B Zar"/>
          <w:color w:val="2A2A2A"/>
          <w:spacing w:val="-12"/>
          <w:sz w:val="28"/>
          <w:szCs w:val="28"/>
        </w:rPr>
      </w:pPr>
      <w:r w:rsidRPr="009412CC">
        <w:rPr>
          <w:rFonts w:ascii="iranyekan" w:hAnsi="iranyekan" w:cs="B Zar"/>
          <w:b/>
          <w:bCs/>
          <w:color w:val="2A2A2A"/>
          <w:spacing w:val="-12"/>
          <w:sz w:val="28"/>
          <w:szCs w:val="28"/>
          <w:rtl/>
        </w:rPr>
        <w:t>جمع بندی و نتیجه گیری مالیات مسکن مهر در سال 1402</w:t>
      </w:r>
    </w:p>
    <w:p w14:paraId="2A7C21C6" w14:textId="77777777" w:rsidR="009412CC" w:rsidRPr="009412CC" w:rsidRDefault="009412CC" w:rsidP="009412CC">
      <w:pPr>
        <w:shd w:val="clear" w:color="auto" w:fill="FFFFFF"/>
        <w:spacing w:line="360" w:lineRule="auto"/>
        <w:jc w:val="lowKashida"/>
        <w:rPr>
          <w:rFonts w:ascii="iranyekan" w:hAnsi="iranyekan" w:cs="B Zar"/>
          <w:color w:val="717172"/>
          <w:sz w:val="28"/>
          <w:szCs w:val="28"/>
        </w:rPr>
      </w:pPr>
      <w:r w:rsidRPr="009412CC">
        <w:rPr>
          <w:rFonts w:ascii="iranyekan" w:hAnsi="iranyekan" w:cs="B Zar"/>
          <w:color w:val="717172"/>
          <w:sz w:val="28"/>
          <w:szCs w:val="28"/>
          <w:rtl/>
        </w:rPr>
        <w:t>به نظر می‌رسد دولت در لایحۀ بودجه سال 1402 مبلغ 300 هزار تومان مالیات مسکن مهر را برای جبران ما به التفاوت افزایش قیمت مصالح ساختمانی در نظر گرفته است; و پرداخت آن یک بار خواهد بود. بنابراین صاحبان این املاک نباید نگران افزایش این مبلغ یا افزوده شدن مبالغی دیگر; تحت عناوین مختلف به هزینه‌های مسکن خود باشند</w:t>
      </w:r>
      <w:r w:rsidRPr="009412CC">
        <w:rPr>
          <w:rFonts w:ascii="iranyekan" w:hAnsi="iranyekan" w:cs="B Zar"/>
          <w:color w:val="717172"/>
          <w:sz w:val="28"/>
          <w:szCs w:val="28"/>
        </w:rPr>
        <w:t>.</w:t>
      </w:r>
    </w:p>
    <w:p w14:paraId="6BC5FD05" w14:textId="772873C8" w:rsidR="009412CC" w:rsidRPr="009412CC" w:rsidRDefault="009412CC" w:rsidP="009412CC">
      <w:pPr>
        <w:pStyle w:val="NormalWeb"/>
        <w:shd w:val="clear" w:color="auto" w:fill="FFFFFF"/>
        <w:bidi/>
        <w:spacing w:before="0" w:beforeAutospacing="0" w:after="384" w:afterAutospacing="0" w:line="360" w:lineRule="auto"/>
        <w:jc w:val="lowKashida"/>
        <w:rPr>
          <w:rFonts w:ascii="iranyekan" w:hAnsi="iranyekan" w:cs="B Zar"/>
          <w:color w:val="717172"/>
          <w:sz w:val="28"/>
          <w:szCs w:val="28"/>
        </w:rPr>
      </w:pPr>
      <w:hyperlink r:id="rId5" w:history="1">
        <w:r w:rsidRPr="009412CC">
          <w:rPr>
            <w:rFonts w:ascii="inherit" w:hAnsi="inherit" w:cs="B Zar"/>
            <w:color w:val="717172"/>
            <w:sz w:val="28"/>
            <w:szCs w:val="28"/>
            <w:bdr w:val="none" w:sz="0" w:space="0" w:color="auto" w:frame="1"/>
          </w:rPr>
          <w:br/>
        </w:r>
      </w:hyperlink>
      <w:r w:rsidRPr="009412CC">
        <w:rPr>
          <w:rFonts w:ascii="iranyekan" w:hAnsi="iranyekan" w:cs="B Zar"/>
          <w:color w:val="717172"/>
          <w:sz w:val="28"/>
          <w:szCs w:val="28"/>
        </w:rPr>
        <w:t>.»</w:t>
      </w:r>
    </w:p>
    <w:p w14:paraId="58F716DC" w14:textId="77777777" w:rsidR="009412CC" w:rsidRPr="009412CC" w:rsidRDefault="009412CC" w:rsidP="009412CC">
      <w:pPr>
        <w:pStyle w:val="Heading3"/>
        <w:shd w:val="clear" w:color="auto" w:fill="FFFFFF"/>
        <w:spacing w:before="403" w:after="149" w:line="360" w:lineRule="auto"/>
        <w:jc w:val="lowKashida"/>
        <w:rPr>
          <w:rFonts w:ascii="iranyekan" w:hAnsi="iranyekan" w:cs="B Zar"/>
          <w:color w:val="2A2A2A"/>
          <w:spacing w:val="-12"/>
          <w:sz w:val="28"/>
          <w:szCs w:val="28"/>
        </w:rPr>
      </w:pPr>
      <w:r w:rsidRPr="009412CC">
        <w:rPr>
          <w:rStyle w:val="Strong"/>
          <w:rFonts w:ascii="inherit" w:hAnsi="inherit" w:cs="B Zar"/>
          <w:color w:val="2A2A2A"/>
          <w:spacing w:val="-12"/>
          <w:sz w:val="28"/>
          <w:szCs w:val="28"/>
          <w:bdr w:val="none" w:sz="0" w:space="0" w:color="auto" w:frame="1"/>
          <w:rtl/>
        </w:rPr>
        <w:t>فردا نیوز، 21 دی 1401</w:t>
      </w:r>
    </w:p>
    <w:p w14:paraId="1A34DE26" w14:textId="77777777" w:rsidR="009412CC" w:rsidRPr="009412CC" w:rsidRDefault="009412CC" w:rsidP="009412CC">
      <w:pPr>
        <w:pStyle w:val="NormalWeb"/>
        <w:shd w:val="clear" w:color="auto" w:fill="FFFFFF"/>
        <w:bidi/>
        <w:spacing w:before="0" w:beforeAutospacing="0" w:after="384" w:afterAutospacing="0" w:line="360" w:lineRule="auto"/>
        <w:jc w:val="lowKashida"/>
        <w:rPr>
          <w:rFonts w:ascii="iranyekan" w:hAnsi="iranyekan" w:cs="B Zar"/>
          <w:color w:val="717172"/>
          <w:sz w:val="28"/>
          <w:szCs w:val="28"/>
        </w:rPr>
      </w:pPr>
      <w:r w:rsidRPr="009412CC">
        <w:rPr>
          <w:rFonts w:ascii="iranyekan" w:hAnsi="iranyekan" w:cs="B Zar"/>
          <w:color w:val="717172"/>
          <w:sz w:val="28"/>
          <w:szCs w:val="28"/>
        </w:rPr>
        <w:t>«</w:t>
      </w:r>
      <w:r w:rsidRPr="009412CC">
        <w:rPr>
          <w:rFonts w:ascii="iranyekan" w:hAnsi="iranyekan" w:cs="B Zar"/>
          <w:color w:val="717172"/>
          <w:sz w:val="28"/>
          <w:szCs w:val="28"/>
          <w:rtl/>
        </w:rPr>
        <w:t xml:space="preserve">بر اساس بند ح تبصره 11 لایحه بودجه 1402، به منظور حمایت از خانواده و جوانی جمعیت; وزارت راه و شهرسازی مکلف است در سال 1402; یک قطعه زمین یا واحد مسکونی به صورت رایگان در قالب شرایط مندرج </w:t>
      </w:r>
      <w:r w:rsidRPr="009412CC">
        <w:rPr>
          <w:rFonts w:ascii="iranyekan" w:hAnsi="iranyekan" w:cs="B Zar"/>
          <w:color w:val="717172"/>
          <w:sz w:val="28"/>
          <w:szCs w:val="28"/>
          <w:rtl/>
        </w:rPr>
        <w:lastRenderedPageBreak/>
        <w:t>در ماده 4 قانون حمایت از خانواده و جوانی جمعیت; به خانواده‌های صاحب فرزندان چهار قلو و بیشتر اختصاص دهد</w:t>
      </w:r>
      <w:r w:rsidRPr="009412CC">
        <w:rPr>
          <w:rFonts w:ascii="iranyekan" w:hAnsi="iranyekan" w:cs="B Zar"/>
          <w:color w:val="717172"/>
          <w:sz w:val="28"/>
          <w:szCs w:val="28"/>
        </w:rPr>
        <w:t>.</w:t>
      </w:r>
    </w:p>
    <w:p w14:paraId="793B24AE" w14:textId="77777777" w:rsidR="009412CC" w:rsidRPr="009412CC" w:rsidRDefault="009412CC" w:rsidP="009412CC">
      <w:pPr>
        <w:pStyle w:val="NormalWeb"/>
        <w:shd w:val="clear" w:color="auto" w:fill="FFFFFF"/>
        <w:bidi/>
        <w:spacing w:before="0" w:beforeAutospacing="0" w:after="384" w:afterAutospacing="0" w:line="360" w:lineRule="auto"/>
        <w:jc w:val="lowKashida"/>
        <w:rPr>
          <w:rFonts w:ascii="iranyekan" w:hAnsi="iranyekan" w:cs="B Zar"/>
          <w:color w:val="717172"/>
          <w:sz w:val="28"/>
          <w:szCs w:val="28"/>
        </w:rPr>
      </w:pPr>
      <w:r w:rsidRPr="009412CC">
        <w:rPr>
          <w:rFonts w:ascii="iranyekan" w:hAnsi="iranyekan" w:cs="B Zar"/>
          <w:color w:val="717172"/>
          <w:sz w:val="28"/>
          <w:szCs w:val="28"/>
          <w:rtl/>
        </w:rPr>
        <w:t>لازم به ذکر است بر اساس بند الف تبصره 11 لایحه بودجه 1402; میزان مالیات پروژه‌های مسکن مهر بابت هر واحد مسکن مهر برای سال‌های 1398 الی 1402 در پروژه‌های تفاهم‌نامه سه جانبه با سازندگان و تعاونی‌ها و پیمانکاران فرعی طرف قرارداد با آن‌ها; با هر نوع قرارداد و با معرفی وزارت راه و شهرسازی معادل سه میلیون ریال برای هر واحد تعیین می‌شود; و هیچ مالیات دیگری به غیر از مالیات بر ارزش افزوده باب خرید مصالح به این پروژه ها تعلق نمی‌گیرد</w:t>
      </w:r>
      <w:r w:rsidRPr="009412CC">
        <w:rPr>
          <w:rFonts w:ascii="iranyekan" w:hAnsi="iranyekan" w:cs="B Zar"/>
          <w:color w:val="717172"/>
          <w:sz w:val="28"/>
          <w:szCs w:val="28"/>
        </w:rPr>
        <w:t>.»</w:t>
      </w:r>
    </w:p>
    <w:p w14:paraId="43C5EFD3" w14:textId="77777777" w:rsidR="009412CC" w:rsidRPr="009412CC" w:rsidRDefault="009412CC" w:rsidP="009412CC">
      <w:pPr>
        <w:spacing w:line="360" w:lineRule="auto"/>
        <w:jc w:val="lowKashida"/>
        <w:rPr>
          <w:rFonts w:cs="B Zar"/>
          <w:sz w:val="28"/>
          <w:szCs w:val="28"/>
        </w:rPr>
      </w:pPr>
    </w:p>
    <w:sectPr w:rsidR="009412CC" w:rsidRPr="009412CC" w:rsidSect="006134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B Zar">
    <w:panose1 w:val="00000400000000000000"/>
    <w:charset w:val="B2"/>
    <w:family w:val="auto"/>
    <w:pitch w:val="variable"/>
    <w:sig w:usb0="00002001" w:usb1="80000000" w:usb2="00000008" w:usb3="00000000" w:csb0="00000040" w:csb1="00000000"/>
  </w:font>
  <w:font w:name="iranyekan">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823A3"/>
    <w:multiLevelType w:val="multilevel"/>
    <w:tmpl w:val="A776C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1D5653"/>
    <w:multiLevelType w:val="multilevel"/>
    <w:tmpl w:val="EDA6B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D7196B"/>
    <w:multiLevelType w:val="multilevel"/>
    <w:tmpl w:val="9D88D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9828262">
    <w:abstractNumId w:val="2"/>
  </w:num>
  <w:num w:numId="2" w16cid:durableId="664630544">
    <w:abstractNumId w:val="0"/>
  </w:num>
  <w:num w:numId="3" w16cid:durableId="8424280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26C"/>
    <w:rsid w:val="0006126C"/>
    <w:rsid w:val="00177E78"/>
    <w:rsid w:val="003377E7"/>
    <w:rsid w:val="004416BE"/>
    <w:rsid w:val="0061347A"/>
    <w:rsid w:val="00646FF8"/>
    <w:rsid w:val="006E1684"/>
    <w:rsid w:val="008D2251"/>
    <w:rsid w:val="009412CC"/>
    <w:rsid w:val="00997498"/>
    <w:rsid w:val="009F32EF"/>
    <w:rsid w:val="00AF4B86"/>
    <w:rsid w:val="00F50F6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9E8F4"/>
  <w15:chartTrackingRefBased/>
  <w15:docId w15:val="{A9073DC1-D9A5-4D6E-9291-6A73A3977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F4B86"/>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F4B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F4B8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F4B8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F4B8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4B86"/>
    <w:rPr>
      <w:rFonts w:ascii="Times New Roman" w:eastAsia="Times New Roman" w:hAnsi="Times New Roman" w:cs="Times New Roman"/>
      <w:b/>
      <w:bCs/>
      <w:kern w:val="36"/>
      <w:sz w:val="48"/>
      <w:szCs w:val="48"/>
    </w:rPr>
  </w:style>
  <w:style w:type="character" w:customStyle="1" w:styleId="postmetaitem">
    <w:name w:val="post_meta_item"/>
    <w:basedOn w:val="DefaultParagraphFont"/>
    <w:rsid w:val="00AF4B86"/>
  </w:style>
  <w:style w:type="paragraph" w:customStyle="1" w:styleId="menu-item">
    <w:name w:val="menu-item"/>
    <w:basedOn w:val="Normal"/>
    <w:rsid w:val="00AF4B86"/>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AF4B86"/>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F4B86"/>
    <w:rPr>
      <w:rFonts w:ascii="Arial" w:eastAsia="Times New Roman" w:hAnsi="Arial" w:cs="Arial"/>
      <w:vanish/>
      <w:sz w:val="16"/>
      <w:szCs w:val="16"/>
    </w:rPr>
  </w:style>
  <w:style w:type="paragraph" w:styleId="NormalWeb">
    <w:name w:val="Normal (Web)"/>
    <w:basedOn w:val="Normal"/>
    <w:uiPriority w:val="99"/>
    <w:semiHidden/>
    <w:unhideWhenUsed/>
    <w:rsid w:val="00AF4B86"/>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AF4B86"/>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F4B86"/>
    <w:rPr>
      <w:rFonts w:ascii="Arial" w:eastAsia="Times New Roman" w:hAnsi="Arial" w:cs="Arial"/>
      <w:vanish/>
      <w:sz w:val="16"/>
      <w:szCs w:val="16"/>
    </w:rPr>
  </w:style>
  <w:style w:type="character" w:customStyle="1" w:styleId="Heading2Char">
    <w:name w:val="Heading 2 Char"/>
    <w:basedOn w:val="DefaultParagraphFont"/>
    <w:link w:val="Heading2"/>
    <w:uiPriority w:val="9"/>
    <w:semiHidden/>
    <w:rsid w:val="00AF4B8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AF4B8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AF4B86"/>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AF4B86"/>
    <w:rPr>
      <w:rFonts w:asciiTheme="majorHAnsi" w:eastAsiaTheme="majorEastAsia" w:hAnsiTheme="majorHAnsi" w:cstheme="majorBidi"/>
      <w:color w:val="2F5496" w:themeColor="accent1" w:themeShade="BF"/>
    </w:rPr>
  </w:style>
  <w:style w:type="character" w:styleId="Strong">
    <w:name w:val="Strong"/>
    <w:basedOn w:val="DefaultParagraphFont"/>
    <w:uiPriority w:val="22"/>
    <w:qFormat/>
    <w:rsid w:val="00AF4B86"/>
    <w:rPr>
      <w:b/>
      <w:bCs/>
    </w:rPr>
  </w:style>
  <w:style w:type="character" w:styleId="Hyperlink">
    <w:name w:val="Hyperlink"/>
    <w:basedOn w:val="DefaultParagraphFont"/>
    <w:uiPriority w:val="99"/>
    <w:semiHidden/>
    <w:unhideWhenUsed/>
    <w:rsid w:val="00AF4B86"/>
    <w:rPr>
      <w:color w:val="0000FF"/>
      <w:u w:val="single"/>
    </w:rPr>
  </w:style>
  <w:style w:type="character" w:styleId="Emphasis">
    <w:name w:val="Emphasis"/>
    <w:basedOn w:val="DefaultParagraphFont"/>
    <w:uiPriority w:val="20"/>
    <w:qFormat/>
    <w:rsid w:val="00F50F69"/>
    <w:rPr>
      <w:i/>
      <w:iCs/>
    </w:rPr>
  </w:style>
  <w:style w:type="character" w:customStyle="1" w:styleId="socialitems">
    <w:name w:val="social_items"/>
    <w:basedOn w:val="DefaultParagraphFont"/>
    <w:rsid w:val="00F50F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87433">
      <w:bodyDiv w:val="1"/>
      <w:marLeft w:val="0"/>
      <w:marRight w:val="0"/>
      <w:marTop w:val="0"/>
      <w:marBottom w:val="0"/>
      <w:divBdr>
        <w:top w:val="none" w:sz="0" w:space="0" w:color="auto"/>
        <w:left w:val="none" w:sz="0" w:space="0" w:color="auto"/>
        <w:bottom w:val="none" w:sz="0" w:space="0" w:color="auto"/>
        <w:right w:val="none" w:sz="0" w:space="0" w:color="auto"/>
      </w:divBdr>
    </w:div>
    <w:div w:id="193618558">
      <w:bodyDiv w:val="1"/>
      <w:marLeft w:val="0"/>
      <w:marRight w:val="0"/>
      <w:marTop w:val="0"/>
      <w:marBottom w:val="0"/>
      <w:divBdr>
        <w:top w:val="none" w:sz="0" w:space="0" w:color="auto"/>
        <w:left w:val="none" w:sz="0" w:space="0" w:color="auto"/>
        <w:bottom w:val="none" w:sz="0" w:space="0" w:color="auto"/>
        <w:right w:val="none" w:sz="0" w:space="0" w:color="auto"/>
      </w:divBdr>
    </w:div>
    <w:div w:id="327944518">
      <w:bodyDiv w:val="1"/>
      <w:marLeft w:val="0"/>
      <w:marRight w:val="0"/>
      <w:marTop w:val="0"/>
      <w:marBottom w:val="0"/>
      <w:divBdr>
        <w:top w:val="none" w:sz="0" w:space="0" w:color="auto"/>
        <w:left w:val="none" w:sz="0" w:space="0" w:color="auto"/>
        <w:bottom w:val="none" w:sz="0" w:space="0" w:color="auto"/>
        <w:right w:val="none" w:sz="0" w:space="0" w:color="auto"/>
      </w:divBdr>
    </w:div>
    <w:div w:id="350425034">
      <w:bodyDiv w:val="1"/>
      <w:marLeft w:val="0"/>
      <w:marRight w:val="0"/>
      <w:marTop w:val="0"/>
      <w:marBottom w:val="0"/>
      <w:divBdr>
        <w:top w:val="none" w:sz="0" w:space="0" w:color="auto"/>
        <w:left w:val="none" w:sz="0" w:space="0" w:color="auto"/>
        <w:bottom w:val="none" w:sz="0" w:space="0" w:color="auto"/>
        <w:right w:val="none" w:sz="0" w:space="0" w:color="auto"/>
      </w:divBdr>
    </w:div>
    <w:div w:id="452872665">
      <w:bodyDiv w:val="1"/>
      <w:marLeft w:val="0"/>
      <w:marRight w:val="0"/>
      <w:marTop w:val="0"/>
      <w:marBottom w:val="0"/>
      <w:divBdr>
        <w:top w:val="none" w:sz="0" w:space="0" w:color="auto"/>
        <w:left w:val="none" w:sz="0" w:space="0" w:color="auto"/>
        <w:bottom w:val="none" w:sz="0" w:space="0" w:color="auto"/>
        <w:right w:val="none" w:sz="0" w:space="0" w:color="auto"/>
      </w:divBdr>
    </w:div>
    <w:div w:id="512572411">
      <w:bodyDiv w:val="1"/>
      <w:marLeft w:val="0"/>
      <w:marRight w:val="0"/>
      <w:marTop w:val="0"/>
      <w:marBottom w:val="0"/>
      <w:divBdr>
        <w:top w:val="none" w:sz="0" w:space="0" w:color="auto"/>
        <w:left w:val="none" w:sz="0" w:space="0" w:color="auto"/>
        <w:bottom w:val="none" w:sz="0" w:space="0" w:color="auto"/>
        <w:right w:val="none" w:sz="0" w:space="0" w:color="auto"/>
      </w:divBdr>
    </w:div>
    <w:div w:id="641498419">
      <w:bodyDiv w:val="1"/>
      <w:marLeft w:val="0"/>
      <w:marRight w:val="0"/>
      <w:marTop w:val="0"/>
      <w:marBottom w:val="0"/>
      <w:divBdr>
        <w:top w:val="none" w:sz="0" w:space="0" w:color="auto"/>
        <w:left w:val="none" w:sz="0" w:space="0" w:color="auto"/>
        <w:bottom w:val="none" w:sz="0" w:space="0" w:color="auto"/>
        <w:right w:val="none" w:sz="0" w:space="0" w:color="auto"/>
      </w:divBdr>
      <w:divsChild>
        <w:div w:id="1004628913">
          <w:marLeft w:val="0"/>
          <w:marRight w:val="0"/>
          <w:marTop w:val="0"/>
          <w:marBottom w:val="0"/>
          <w:divBdr>
            <w:top w:val="none" w:sz="0" w:space="0" w:color="auto"/>
            <w:left w:val="none" w:sz="0" w:space="0" w:color="auto"/>
            <w:bottom w:val="none" w:sz="0" w:space="0" w:color="auto"/>
            <w:right w:val="none" w:sz="0" w:space="0" w:color="auto"/>
          </w:divBdr>
          <w:divsChild>
            <w:div w:id="85003903">
              <w:marLeft w:val="0"/>
              <w:marRight w:val="0"/>
              <w:marTop w:val="0"/>
              <w:marBottom w:val="0"/>
              <w:divBdr>
                <w:top w:val="none" w:sz="0" w:space="0" w:color="auto"/>
                <w:left w:val="none" w:sz="0" w:space="0" w:color="auto"/>
                <w:bottom w:val="none" w:sz="0" w:space="0" w:color="auto"/>
                <w:right w:val="none" w:sz="0" w:space="0" w:color="auto"/>
              </w:divBdr>
              <w:divsChild>
                <w:div w:id="225722716">
                  <w:marLeft w:val="0"/>
                  <w:marRight w:val="0"/>
                  <w:marTop w:val="0"/>
                  <w:marBottom w:val="0"/>
                  <w:divBdr>
                    <w:top w:val="none" w:sz="0" w:space="0" w:color="auto"/>
                    <w:left w:val="none" w:sz="0" w:space="0" w:color="auto"/>
                    <w:bottom w:val="none" w:sz="0" w:space="0" w:color="auto"/>
                    <w:right w:val="none" w:sz="0" w:space="0" w:color="auto"/>
                  </w:divBdr>
                  <w:divsChild>
                    <w:div w:id="1353190951">
                      <w:marLeft w:val="0"/>
                      <w:marRight w:val="0"/>
                      <w:marTop w:val="0"/>
                      <w:marBottom w:val="0"/>
                      <w:divBdr>
                        <w:top w:val="none" w:sz="0" w:space="0" w:color="auto"/>
                        <w:left w:val="none" w:sz="0" w:space="0" w:color="auto"/>
                        <w:bottom w:val="none" w:sz="0" w:space="0" w:color="auto"/>
                        <w:right w:val="none" w:sz="0" w:space="0" w:color="auto"/>
                      </w:divBdr>
                    </w:div>
                    <w:div w:id="1762750482">
                      <w:marLeft w:val="0"/>
                      <w:marRight w:val="0"/>
                      <w:marTop w:val="312"/>
                      <w:marBottom w:val="0"/>
                      <w:divBdr>
                        <w:top w:val="none" w:sz="0" w:space="0" w:color="auto"/>
                        <w:left w:val="none" w:sz="0" w:space="0" w:color="auto"/>
                        <w:bottom w:val="none" w:sz="0" w:space="0" w:color="auto"/>
                        <w:right w:val="none" w:sz="0" w:space="0" w:color="auto"/>
                      </w:divBdr>
                      <w:divsChild>
                        <w:div w:id="201923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254309">
          <w:marLeft w:val="0"/>
          <w:marRight w:val="0"/>
          <w:marTop w:val="0"/>
          <w:marBottom w:val="0"/>
          <w:divBdr>
            <w:top w:val="none" w:sz="0" w:space="0" w:color="auto"/>
            <w:left w:val="none" w:sz="0" w:space="0" w:color="auto"/>
            <w:bottom w:val="none" w:sz="0" w:space="0" w:color="auto"/>
            <w:right w:val="none" w:sz="0" w:space="0" w:color="auto"/>
          </w:divBdr>
          <w:divsChild>
            <w:div w:id="291138878">
              <w:marLeft w:val="0"/>
              <w:marRight w:val="0"/>
              <w:marTop w:val="0"/>
              <w:marBottom w:val="0"/>
              <w:divBdr>
                <w:top w:val="none" w:sz="0" w:space="0" w:color="auto"/>
                <w:left w:val="none" w:sz="0" w:space="0" w:color="auto"/>
                <w:bottom w:val="none" w:sz="0" w:space="0" w:color="auto"/>
                <w:right w:val="none" w:sz="0" w:space="0" w:color="auto"/>
              </w:divBdr>
            </w:div>
            <w:div w:id="1220483512">
              <w:marLeft w:val="0"/>
              <w:marRight w:val="0"/>
              <w:marTop w:val="0"/>
              <w:marBottom w:val="0"/>
              <w:divBdr>
                <w:top w:val="none" w:sz="0" w:space="0" w:color="auto"/>
                <w:left w:val="none" w:sz="0" w:space="0" w:color="auto"/>
                <w:bottom w:val="none" w:sz="0" w:space="0" w:color="auto"/>
                <w:right w:val="none" w:sz="0" w:space="0" w:color="auto"/>
              </w:divBdr>
              <w:divsChild>
                <w:div w:id="25050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92314">
          <w:marLeft w:val="0"/>
          <w:marRight w:val="0"/>
          <w:marTop w:val="0"/>
          <w:marBottom w:val="0"/>
          <w:divBdr>
            <w:top w:val="none" w:sz="0" w:space="0" w:color="auto"/>
            <w:left w:val="none" w:sz="0" w:space="0" w:color="auto"/>
            <w:bottom w:val="none" w:sz="0" w:space="0" w:color="auto"/>
            <w:right w:val="none" w:sz="0" w:space="0" w:color="auto"/>
          </w:divBdr>
          <w:divsChild>
            <w:div w:id="801114497">
              <w:marLeft w:val="0"/>
              <w:marRight w:val="0"/>
              <w:marTop w:val="0"/>
              <w:marBottom w:val="0"/>
              <w:divBdr>
                <w:top w:val="none" w:sz="0" w:space="0" w:color="auto"/>
                <w:left w:val="none" w:sz="0" w:space="0" w:color="auto"/>
                <w:bottom w:val="none" w:sz="0" w:space="0" w:color="auto"/>
                <w:right w:val="none" w:sz="0" w:space="0" w:color="auto"/>
              </w:divBdr>
              <w:divsChild>
                <w:div w:id="2110924527">
                  <w:marLeft w:val="0"/>
                  <w:marRight w:val="0"/>
                  <w:marTop w:val="0"/>
                  <w:marBottom w:val="0"/>
                  <w:divBdr>
                    <w:top w:val="none" w:sz="0" w:space="0" w:color="auto"/>
                    <w:left w:val="none" w:sz="0" w:space="0" w:color="auto"/>
                    <w:bottom w:val="none" w:sz="0" w:space="0" w:color="auto"/>
                    <w:right w:val="none" w:sz="0" w:space="0" w:color="auto"/>
                  </w:divBdr>
                  <w:divsChild>
                    <w:div w:id="177270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901040">
      <w:bodyDiv w:val="1"/>
      <w:marLeft w:val="0"/>
      <w:marRight w:val="0"/>
      <w:marTop w:val="0"/>
      <w:marBottom w:val="0"/>
      <w:divBdr>
        <w:top w:val="none" w:sz="0" w:space="0" w:color="auto"/>
        <w:left w:val="none" w:sz="0" w:space="0" w:color="auto"/>
        <w:bottom w:val="none" w:sz="0" w:space="0" w:color="auto"/>
        <w:right w:val="none" w:sz="0" w:space="0" w:color="auto"/>
      </w:divBdr>
    </w:div>
    <w:div w:id="739862358">
      <w:bodyDiv w:val="1"/>
      <w:marLeft w:val="0"/>
      <w:marRight w:val="0"/>
      <w:marTop w:val="0"/>
      <w:marBottom w:val="0"/>
      <w:divBdr>
        <w:top w:val="none" w:sz="0" w:space="0" w:color="auto"/>
        <w:left w:val="none" w:sz="0" w:space="0" w:color="auto"/>
        <w:bottom w:val="none" w:sz="0" w:space="0" w:color="auto"/>
        <w:right w:val="none" w:sz="0" w:space="0" w:color="auto"/>
      </w:divBdr>
    </w:div>
    <w:div w:id="847714905">
      <w:bodyDiv w:val="1"/>
      <w:marLeft w:val="0"/>
      <w:marRight w:val="0"/>
      <w:marTop w:val="0"/>
      <w:marBottom w:val="0"/>
      <w:divBdr>
        <w:top w:val="none" w:sz="0" w:space="0" w:color="auto"/>
        <w:left w:val="none" w:sz="0" w:space="0" w:color="auto"/>
        <w:bottom w:val="none" w:sz="0" w:space="0" w:color="auto"/>
        <w:right w:val="none" w:sz="0" w:space="0" w:color="auto"/>
      </w:divBdr>
    </w:div>
    <w:div w:id="900750178">
      <w:bodyDiv w:val="1"/>
      <w:marLeft w:val="0"/>
      <w:marRight w:val="0"/>
      <w:marTop w:val="0"/>
      <w:marBottom w:val="0"/>
      <w:divBdr>
        <w:top w:val="none" w:sz="0" w:space="0" w:color="auto"/>
        <w:left w:val="none" w:sz="0" w:space="0" w:color="auto"/>
        <w:bottom w:val="none" w:sz="0" w:space="0" w:color="auto"/>
        <w:right w:val="none" w:sz="0" w:space="0" w:color="auto"/>
      </w:divBdr>
    </w:div>
    <w:div w:id="1049381782">
      <w:bodyDiv w:val="1"/>
      <w:marLeft w:val="0"/>
      <w:marRight w:val="0"/>
      <w:marTop w:val="0"/>
      <w:marBottom w:val="0"/>
      <w:divBdr>
        <w:top w:val="none" w:sz="0" w:space="0" w:color="auto"/>
        <w:left w:val="none" w:sz="0" w:space="0" w:color="auto"/>
        <w:bottom w:val="none" w:sz="0" w:space="0" w:color="auto"/>
        <w:right w:val="none" w:sz="0" w:space="0" w:color="auto"/>
      </w:divBdr>
    </w:div>
    <w:div w:id="1196387236">
      <w:bodyDiv w:val="1"/>
      <w:marLeft w:val="0"/>
      <w:marRight w:val="0"/>
      <w:marTop w:val="0"/>
      <w:marBottom w:val="0"/>
      <w:divBdr>
        <w:top w:val="none" w:sz="0" w:space="0" w:color="auto"/>
        <w:left w:val="none" w:sz="0" w:space="0" w:color="auto"/>
        <w:bottom w:val="none" w:sz="0" w:space="0" w:color="auto"/>
        <w:right w:val="none" w:sz="0" w:space="0" w:color="auto"/>
      </w:divBdr>
    </w:div>
    <w:div w:id="1258098821">
      <w:bodyDiv w:val="1"/>
      <w:marLeft w:val="0"/>
      <w:marRight w:val="0"/>
      <w:marTop w:val="0"/>
      <w:marBottom w:val="0"/>
      <w:divBdr>
        <w:top w:val="none" w:sz="0" w:space="0" w:color="auto"/>
        <w:left w:val="none" w:sz="0" w:space="0" w:color="auto"/>
        <w:bottom w:val="none" w:sz="0" w:space="0" w:color="auto"/>
        <w:right w:val="none" w:sz="0" w:space="0" w:color="auto"/>
      </w:divBdr>
      <w:divsChild>
        <w:div w:id="309869351">
          <w:marLeft w:val="0"/>
          <w:marRight w:val="0"/>
          <w:marTop w:val="0"/>
          <w:marBottom w:val="0"/>
          <w:divBdr>
            <w:top w:val="none" w:sz="0" w:space="0" w:color="auto"/>
            <w:left w:val="none" w:sz="0" w:space="0" w:color="auto"/>
            <w:bottom w:val="none" w:sz="0" w:space="0" w:color="auto"/>
            <w:right w:val="none" w:sz="0" w:space="0" w:color="auto"/>
          </w:divBdr>
        </w:div>
      </w:divsChild>
    </w:div>
    <w:div w:id="1284925226">
      <w:bodyDiv w:val="1"/>
      <w:marLeft w:val="0"/>
      <w:marRight w:val="0"/>
      <w:marTop w:val="0"/>
      <w:marBottom w:val="0"/>
      <w:divBdr>
        <w:top w:val="none" w:sz="0" w:space="0" w:color="auto"/>
        <w:left w:val="none" w:sz="0" w:space="0" w:color="auto"/>
        <w:bottom w:val="none" w:sz="0" w:space="0" w:color="auto"/>
        <w:right w:val="none" w:sz="0" w:space="0" w:color="auto"/>
      </w:divBdr>
    </w:div>
    <w:div w:id="1304041279">
      <w:bodyDiv w:val="1"/>
      <w:marLeft w:val="0"/>
      <w:marRight w:val="0"/>
      <w:marTop w:val="0"/>
      <w:marBottom w:val="0"/>
      <w:divBdr>
        <w:top w:val="none" w:sz="0" w:space="0" w:color="auto"/>
        <w:left w:val="none" w:sz="0" w:space="0" w:color="auto"/>
        <w:bottom w:val="none" w:sz="0" w:space="0" w:color="auto"/>
        <w:right w:val="none" w:sz="0" w:space="0" w:color="auto"/>
      </w:divBdr>
    </w:div>
    <w:div w:id="1323702059">
      <w:bodyDiv w:val="1"/>
      <w:marLeft w:val="0"/>
      <w:marRight w:val="0"/>
      <w:marTop w:val="0"/>
      <w:marBottom w:val="0"/>
      <w:divBdr>
        <w:top w:val="none" w:sz="0" w:space="0" w:color="auto"/>
        <w:left w:val="none" w:sz="0" w:space="0" w:color="auto"/>
        <w:bottom w:val="none" w:sz="0" w:space="0" w:color="auto"/>
        <w:right w:val="none" w:sz="0" w:space="0" w:color="auto"/>
      </w:divBdr>
    </w:div>
    <w:div w:id="1383140052">
      <w:bodyDiv w:val="1"/>
      <w:marLeft w:val="0"/>
      <w:marRight w:val="0"/>
      <w:marTop w:val="0"/>
      <w:marBottom w:val="0"/>
      <w:divBdr>
        <w:top w:val="none" w:sz="0" w:space="0" w:color="auto"/>
        <w:left w:val="none" w:sz="0" w:space="0" w:color="auto"/>
        <w:bottom w:val="none" w:sz="0" w:space="0" w:color="auto"/>
        <w:right w:val="none" w:sz="0" w:space="0" w:color="auto"/>
      </w:divBdr>
    </w:div>
    <w:div w:id="1525827436">
      <w:bodyDiv w:val="1"/>
      <w:marLeft w:val="0"/>
      <w:marRight w:val="0"/>
      <w:marTop w:val="0"/>
      <w:marBottom w:val="0"/>
      <w:divBdr>
        <w:top w:val="none" w:sz="0" w:space="0" w:color="auto"/>
        <w:left w:val="none" w:sz="0" w:space="0" w:color="auto"/>
        <w:bottom w:val="none" w:sz="0" w:space="0" w:color="auto"/>
        <w:right w:val="none" w:sz="0" w:space="0" w:color="auto"/>
      </w:divBdr>
    </w:div>
    <w:div w:id="1552769557">
      <w:bodyDiv w:val="1"/>
      <w:marLeft w:val="0"/>
      <w:marRight w:val="0"/>
      <w:marTop w:val="0"/>
      <w:marBottom w:val="0"/>
      <w:divBdr>
        <w:top w:val="none" w:sz="0" w:space="0" w:color="auto"/>
        <w:left w:val="none" w:sz="0" w:space="0" w:color="auto"/>
        <w:bottom w:val="none" w:sz="0" w:space="0" w:color="auto"/>
        <w:right w:val="none" w:sz="0" w:space="0" w:color="auto"/>
      </w:divBdr>
    </w:div>
    <w:div w:id="1640568687">
      <w:bodyDiv w:val="1"/>
      <w:marLeft w:val="0"/>
      <w:marRight w:val="0"/>
      <w:marTop w:val="0"/>
      <w:marBottom w:val="0"/>
      <w:divBdr>
        <w:top w:val="none" w:sz="0" w:space="0" w:color="auto"/>
        <w:left w:val="none" w:sz="0" w:space="0" w:color="auto"/>
        <w:bottom w:val="none" w:sz="0" w:space="0" w:color="auto"/>
        <w:right w:val="none" w:sz="0" w:space="0" w:color="auto"/>
      </w:divBdr>
    </w:div>
    <w:div w:id="1713724650">
      <w:bodyDiv w:val="1"/>
      <w:marLeft w:val="0"/>
      <w:marRight w:val="0"/>
      <w:marTop w:val="0"/>
      <w:marBottom w:val="0"/>
      <w:divBdr>
        <w:top w:val="none" w:sz="0" w:space="0" w:color="auto"/>
        <w:left w:val="none" w:sz="0" w:space="0" w:color="auto"/>
        <w:bottom w:val="none" w:sz="0" w:space="0" w:color="auto"/>
        <w:right w:val="none" w:sz="0" w:space="0" w:color="auto"/>
      </w:divBdr>
    </w:div>
    <w:div w:id="1737632307">
      <w:bodyDiv w:val="1"/>
      <w:marLeft w:val="0"/>
      <w:marRight w:val="0"/>
      <w:marTop w:val="0"/>
      <w:marBottom w:val="0"/>
      <w:divBdr>
        <w:top w:val="none" w:sz="0" w:space="0" w:color="auto"/>
        <w:left w:val="none" w:sz="0" w:space="0" w:color="auto"/>
        <w:bottom w:val="none" w:sz="0" w:space="0" w:color="auto"/>
        <w:right w:val="none" w:sz="0" w:space="0" w:color="auto"/>
      </w:divBdr>
    </w:div>
    <w:div w:id="1816994332">
      <w:bodyDiv w:val="1"/>
      <w:marLeft w:val="0"/>
      <w:marRight w:val="0"/>
      <w:marTop w:val="0"/>
      <w:marBottom w:val="0"/>
      <w:divBdr>
        <w:top w:val="none" w:sz="0" w:space="0" w:color="auto"/>
        <w:left w:val="none" w:sz="0" w:space="0" w:color="auto"/>
        <w:bottom w:val="none" w:sz="0" w:space="0" w:color="auto"/>
        <w:right w:val="none" w:sz="0" w:space="0" w:color="auto"/>
      </w:divBdr>
    </w:div>
    <w:div w:id="1836722979">
      <w:bodyDiv w:val="1"/>
      <w:marLeft w:val="0"/>
      <w:marRight w:val="0"/>
      <w:marTop w:val="0"/>
      <w:marBottom w:val="0"/>
      <w:divBdr>
        <w:top w:val="none" w:sz="0" w:space="0" w:color="auto"/>
        <w:left w:val="none" w:sz="0" w:space="0" w:color="auto"/>
        <w:bottom w:val="none" w:sz="0" w:space="0" w:color="auto"/>
        <w:right w:val="none" w:sz="0" w:space="0" w:color="auto"/>
      </w:divBdr>
      <w:divsChild>
        <w:div w:id="1676686041">
          <w:marLeft w:val="0"/>
          <w:marRight w:val="0"/>
          <w:marTop w:val="0"/>
          <w:marBottom w:val="0"/>
          <w:divBdr>
            <w:top w:val="none" w:sz="0" w:space="0" w:color="auto"/>
            <w:left w:val="none" w:sz="0" w:space="0" w:color="auto"/>
            <w:bottom w:val="none" w:sz="0" w:space="0" w:color="auto"/>
            <w:right w:val="none" w:sz="0" w:space="0" w:color="auto"/>
          </w:divBdr>
          <w:divsChild>
            <w:div w:id="1872573673">
              <w:marLeft w:val="0"/>
              <w:marRight w:val="0"/>
              <w:marTop w:val="0"/>
              <w:marBottom w:val="0"/>
              <w:divBdr>
                <w:top w:val="none" w:sz="0" w:space="0" w:color="auto"/>
                <w:left w:val="none" w:sz="0" w:space="0" w:color="auto"/>
                <w:bottom w:val="none" w:sz="0" w:space="0" w:color="auto"/>
                <w:right w:val="none" w:sz="0" w:space="0" w:color="auto"/>
              </w:divBdr>
              <w:divsChild>
                <w:div w:id="311258890">
                  <w:marLeft w:val="0"/>
                  <w:marRight w:val="0"/>
                  <w:marTop w:val="0"/>
                  <w:marBottom w:val="0"/>
                  <w:divBdr>
                    <w:top w:val="none" w:sz="0" w:space="0" w:color="auto"/>
                    <w:left w:val="none" w:sz="0" w:space="0" w:color="auto"/>
                    <w:bottom w:val="none" w:sz="0" w:space="0" w:color="auto"/>
                    <w:right w:val="none" w:sz="0" w:space="0" w:color="auto"/>
                  </w:divBdr>
                  <w:divsChild>
                    <w:div w:id="1681931122">
                      <w:marLeft w:val="0"/>
                      <w:marRight w:val="0"/>
                      <w:marTop w:val="0"/>
                      <w:marBottom w:val="0"/>
                      <w:divBdr>
                        <w:top w:val="none" w:sz="0" w:space="0" w:color="auto"/>
                        <w:left w:val="none" w:sz="0" w:space="0" w:color="auto"/>
                        <w:bottom w:val="none" w:sz="0" w:space="0" w:color="auto"/>
                        <w:right w:val="none" w:sz="0" w:space="0" w:color="auto"/>
                      </w:divBdr>
                    </w:div>
                    <w:div w:id="687487414">
                      <w:marLeft w:val="0"/>
                      <w:marRight w:val="0"/>
                      <w:marTop w:val="312"/>
                      <w:marBottom w:val="0"/>
                      <w:divBdr>
                        <w:top w:val="none" w:sz="0" w:space="0" w:color="auto"/>
                        <w:left w:val="none" w:sz="0" w:space="0" w:color="auto"/>
                        <w:bottom w:val="none" w:sz="0" w:space="0" w:color="auto"/>
                        <w:right w:val="none" w:sz="0" w:space="0" w:color="auto"/>
                      </w:divBdr>
                      <w:divsChild>
                        <w:div w:id="73578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684052">
          <w:marLeft w:val="0"/>
          <w:marRight w:val="0"/>
          <w:marTop w:val="0"/>
          <w:marBottom w:val="0"/>
          <w:divBdr>
            <w:top w:val="none" w:sz="0" w:space="0" w:color="auto"/>
            <w:left w:val="none" w:sz="0" w:space="0" w:color="auto"/>
            <w:bottom w:val="none" w:sz="0" w:space="0" w:color="auto"/>
            <w:right w:val="none" w:sz="0" w:space="0" w:color="auto"/>
          </w:divBdr>
          <w:divsChild>
            <w:div w:id="1023938642">
              <w:marLeft w:val="0"/>
              <w:marRight w:val="0"/>
              <w:marTop w:val="0"/>
              <w:marBottom w:val="0"/>
              <w:divBdr>
                <w:top w:val="none" w:sz="0" w:space="0" w:color="auto"/>
                <w:left w:val="none" w:sz="0" w:space="0" w:color="auto"/>
                <w:bottom w:val="none" w:sz="0" w:space="0" w:color="auto"/>
                <w:right w:val="none" w:sz="0" w:space="0" w:color="auto"/>
              </w:divBdr>
            </w:div>
            <w:div w:id="1421637743">
              <w:marLeft w:val="0"/>
              <w:marRight w:val="0"/>
              <w:marTop w:val="0"/>
              <w:marBottom w:val="0"/>
              <w:divBdr>
                <w:top w:val="none" w:sz="0" w:space="0" w:color="auto"/>
                <w:left w:val="none" w:sz="0" w:space="0" w:color="auto"/>
                <w:bottom w:val="none" w:sz="0" w:space="0" w:color="auto"/>
                <w:right w:val="none" w:sz="0" w:space="0" w:color="auto"/>
              </w:divBdr>
              <w:divsChild>
                <w:div w:id="36008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964">
          <w:marLeft w:val="0"/>
          <w:marRight w:val="0"/>
          <w:marTop w:val="0"/>
          <w:marBottom w:val="0"/>
          <w:divBdr>
            <w:top w:val="none" w:sz="0" w:space="0" w:color="auto"/>
            <w:left w:val="none" w:sz="0" w:space="0" w:color="auto"/>
            <w:bottom w:val="none" w:sz="0" w:space="0" w:color="auto"/>
            <w:right w:val="none" w:sz="0" w:space="0" w:color="auto"/>
          </w:divBdr>
          <w:divsChild>
            <w:div w:id="1601834422">
              <w:marLeft w:val="0"/>
              <w:marRight w:val="0"/>
              <w:marTop w:val="0"/>
              <w:marBottom w:val="0"/>
              <w:divBdr>
                <w:top w:val="none" w:sz="0" w:space="0" w:color="auto"/>
                <w:left w:val="none" w:sz="0" w:space="0" w:color="auto"/>
                <w:bottom w:val="none" w:sz="0" w:space="0" w:color="auto"/>
                <w:right w:val="none" w:sz="0" w:space="0" w:color="auto"/>
              </w:divBdr>
              <w:divsChild>
                <w:div w:id="1491142879">
                  <w:marLeft w:val="0"/>
                  <w:marRight w:val="0"/>
                  <w:marTop w:val="0"/>
                  <w:marBottom w:val="0"/>
                  <w:divBdr>
                    <w:top w:val="none" w:sz="0" w:space="0" w:color="auto"/>
                    <w:left w:val="none" w:sz="0" w:space="0" w:color="auto"/>
                    <w:bottom w:val="none" w:sz="0" w:space="0" w:color="auto"/>
                    <w:right w:val="none" w:sz="0" w:space="0" w:color="auto"/>
                  </w:divBdr>
                  <w:divsChild>
                    <w:div w:id="157130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085666">
      <w:bodyDiv w:val="1"/>
      <w:marLeft w:val="0"/>
      <w:marRight w:val="0"/>
      <w:marTop w:val="0"/>
      <w:marBottom w:val="0"/>
      <w:divBdr>
        <w:top w:val="none" w:sz="0" w:space="0" w:color="auto"/>
        <w:left w:val="none" w:sz="0" w:space="0" w:color="auto"/>
        <w:bottom w:val="none" w:sz="0" w:space="0" w:color="auto"/>
        <w:right w:val="none" w:sz="0" w:space="0" w:color="auto"/>
      </w:divBdr>
    </w:div>
    <w:div w:id="1882205683">
      <w:bodyDiv w:val="1"/>
      <w:marLeft w:val="0"/>
      <w:marRight w:val="0"/>
      <w:marTop w:val="0"/>
      <w:marBottom w:val="0"/>
      <w:divBdr>
        <w:top w:val="none" w:sz="0" w:space="0" w:color="auto"/>
        <w:left w:val="none" w:sz="0" w:space="0" w:color="auto"/>
        <w:bottom w:val="none" w:sz="0" w:space="0" w:color="auto"/>
        <w:right w:val="none" w:sz="0" w:space="0" w:color="auto"/>
      </w:divBdr>
    </w:div>
    <w:div w:id="1922443333">
      <w:bodyDiv w:val="1"/>
      <w:marLeft w:val="0"/>
      <w:marRight w:val="0"/>
      <w:marTop w:val="0"/>
      <w:marBottom w:val="0"/>
      <w:divBdr>
        <w:top w:val="none" w:sz="0" w:space="0" w:color="auto"/>
        <w:left w:val="none" w:sz="0" w:space="0" w:color="auto"/>
        <w:bottom w:val="none" w:sz="0" w:space="0" w:color="auto"/>
        <w:right w:val="none" w:sz="0" w:space="0" w:color="auto"/>
      </w:divBdr>
    </w:div>
    <w:div w:id="2026662644">
      <w:bodyDiv w:val="1"/>
      <w:marLeft w:val="0"/>
      <w:marRight w:val="0"/>
      <w:marTop w:val="0"/>
      <w:marBottom w:val="0"/>
      <w:divBdr>
        <w:top w:val="none" w:sz="0" w:space="0" w:color="auto"/>
        <w:left w:val="none" w:sz="0" w:space="0" w:color="auto"/>
        <w:bottom w:val="none" w:sz="0" w:space="0" w:color="auto"/>
        <w:right w:val="none" w:sz="0" w:space="0" w:color="auto"/>
      </w:divBdr>
    </w:div>
    <w:div w:id="204783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witter.com/intent/tweet?text=%D9%85%D8%B3%DA%A9%D9%86+%D9%85%D9%87%D8%B1%DB%8C%E2%80%8C%D9%87%D8%A7+%D8%A7%D8%B2+%D8%B3%D8%A7%D9%84+%D8%A2%DB%8C%D9%86%D8%AF%D9%87+%D8%A8%D8%A7%DB%8C%D8%AF+%D9%85%D8%A7%D9%84%DB%8C%D8%A7%D8%AA+%D8%A8%D8%AF%D9%87%D9%86%D8%AF%21+%D8%AC%D8%B2%D8%A6%DB%8C%D8%A7%D8%AA+%D9%85%D8%A7%D9%84%DB%8C%D8%A7%D8%AA+%D9%85%D8%B3%DA%A9%D9%86+%D9%85%D9%87%D8%B1+1402&amp;url=https%3A%2F%2Fwww.ariamarz.com%2Fblog%2Fmaskane-mehr%2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Mehdi</dc:creator>
  <cp:keywords/>
  <dc:description/>
  <cp:lastModifiedBy>Mehdi</cp:lastModifiedBy>
  <cp:revision>2</cp:revision>
  <cp:lastPrinted>2023-02-12T15:42:00Z</cp:lastPrinted>
  <dcterms:created xsi:type="dcterms:W3CDTF">2023-02-12T15:46:00Z</dcterms:created>
  <dcterms:modified xsi:type="dcterms:W3CDTF">2023-02-12T15:46:00Z</dcterms:modified>
</cp:coreProperties>
</file>